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E7" w:rsidRDefault="002332E7" w:rsidP="004A32C9">
      <w:pPr>
        <w:spacing w:after="0" w:line="240" w:lineRule="auto"/>
        <w:contextualSpacing/>
        <w:jc w:val="both"/>
        <w:rPr>
          <w:rFonts w:cstheme="minorHAnsi"/>
          <w:sz w:val="20"/>
          <w:szCs w:val="20"/>
        </w:rPr>
      </w:pPr>
    </w:p>
    <w:p w:rsidR="00974CB2" w:rsidRPr="00444F2A" w:rsidRDefault="00374AD6" w:rsidP="004A32C9">
      <w:pPr>
        <w:spacing w:after="0" w:line="240" w:lineRule="auto"/>
        <w:contextualSpacing/>
        <w:jc w:val="both"/>
        <w:rPr>
          <w:rFonts w:cstheme="minorHAnsi"/>
          <w:sz w:val="20"/>
          <w:szCs w:val="20"/>
        </w:rPr>
      </w:pPr>
      <w:r w:rsidRPr="00444F2A">
        <w:rPr>
          <w:rFonts w:cstheme="minorHAnsi"/>
          <w:sz w:val="20"/>
          <w:szCs w:val="20"/>
        </w:rPr>
        <w:t xml:space="preserve">La </w:t>
      </w:r>
      <w:r w:rsidR="00C9679D" w:rsidRPr="00444F2A">
        <w:rPr>
          <w:rFonts w:cstheme="minorHAnsi"/>
          <w:sz w:val="20"/>
          <w:szCs w:val="20"/>
        </w:rPr>
        <w:t xml:space="preserve">mission </w:t>
      </w:r>
      <w:r w:rsidRPr="00444F2A">
        <w:rPr>
          <w:rFonts w:cstheme="minorHAnsi"/>
          <w:sz w:val="20"/>
          <w:szCs w:val="20"/>
        </w:rPr>
        <w:t>des jurys d’examens dans les établissements</w:t>
      </w:r>
      <w:r w:rsidR="00E658E3" w:rsidRPr="00444F2A">
        <w:rPr>
          <w:rFonts w:cstheme="minorHAnsi"/>
          <w:sz w:val="20"/>
          <w:szCs w:val="20"/>
        </w:rPr>
        <w:t xml:space="preserve"> </w:t>
      </w:r>
      <w:r w:rsidR="00BC0B84" w:rsidRPr="00444F2A">
        <w:rPr>
          <w:rFonts w:cstheme="minorHAnsi"/>
          <w:sz w:val="20"/>
          <w:szCs w:val="20"/>
        </w:rPr>
        <w:t xml:space="preserve">accrédités </w:t>
      </w:r>
      <w:r w:rsidR="00E658E3" w:rsidRPr="00444F2A">
        <w:rPr>
          <w:rFonts w:cstheme="minorHAnsi"/>
          <w:sz w:val="20"/>
          <w:szCs w:val="20"/>
        </w:rPr>
        <w:t>de formation professionnel</w:t>
      </w:r>
      <w:r w:rsidR="00BC0B84" w:rsidRPr="00444F2A">
        <w:rPr>
          <w:rFonts w:cstheme="minorHAnsi"/>
          <w:sz w:val="20"/>
          <w:szCs w:val="20"/>
        </w:rPr>
        <w:t>le,</w:t>
      </w:r>
      <w:r w:rsidRPr="00444F2A">
        <w:rPr>
          <w:rFonts w:cstheme="minorHAnsi"/>
          <w:sz w:val="20"/>
          <w:szCs w:val="20"/>
        </w:rPr>
        <w:t xml:space="preserve"> </w:t>
      </w:r>
      <w:r w:rsidR="00C9679D" w:rsidRPr="00444F2A">
        <w:rPr>
          <w:rFonts w:cstheme="minorHAnsi"/>
          <w:sz w:val="20"/>
          <w:szCs w:val="20"/>
        </w:rPr>
        <w:t xml:space="preserve">consiste </w:t>
      </w:r>
      <w:r w:rsidR="009268FB" w:rsidRPr="00444F2A">
        <w:rPr>
          <w:rFonts w:cstheme="minorHAnsi"/>
          <w:color w:val="000000"/>
          <w:sz w:val="20"/>
          <w:szCs w:val="20"/>
        </w:rPr>
        <w:t xml:space="preserve">à superviser et </w:t>
      </w:r>
      <w:r w:rsidR="00E658E3" w:rsidRPr="00444F2A">
        <w:rPr>
          <w:rFonts w:cstheme="minorHAnsi"/>
          <w:color w:val="000000"/>
          <w:sz w:val="20"/>
          <w:szCs w:val="20"/>
        </w:rPr>
        <w:t>veiller à l’application du</w:t>
      </w:r>
      <w:r w:rsidR="0035069A" w:rsidRPr="00444F2A">
        <w:rPr>
          <w:rFonts w:cstheme="minorHAnsi"/>
          <w:color w:val="000000"/>
          <w:sz w:val="20"/>
          <w:szCs w:val="20"/>
        </w:rPr>
        <w:t xml:space="preserve"> système d’évaluation conformément à la procédure définie par le règlement </w:t>
      </w:r>
      <w:r w:rsidR="00974CB2" w:rsidRPr="00444F2A">
        <w:rPr>
          <w:rFonts w:cstheme="minorHAnsi"/>
          <w:color w:val="000000"/>
          <w:sz w:val="20"/>
          <w:szCs w:val="20"/>
        </w:rPr>
        <w:t xml:space="preserve">des examens des EFPP accrédités, </w:t>
      </w:r>
      <w:r w:rsidR="00974CB2" w:rsidRPr="00444F2A">
        <w:rPr>
          <w:rFonts w:cstheme="minorHAnsi"/>
          <w:sz w:val="20"/>
          <w:szCs w:val="20"/>
        </w:rPr>
        <w:t>conformément aux articles 13 et 14 de l’arrêté 73.02 régissant l’accréditation, à savoir :</w:t>
      </w:r>
    </w:p>
    <w:p w:rsidR="00F36E53" w:rsidRPr="00444F2A" w:rsidRDefault="00F36E53" w:rsidP="004A32C9">
      <w:pPr>
        <w:spacing w:after="0" w:line="240" w:lineRule="auto"/>
        <w:contextualSpacing/>
        <w:jc w:val="both"/>
        <w:rPr>
          <w:rFonts w:cstheme="minorHAnsi"/>
          <w:sz w:val="20"/>
          <w:szCs w:val="20"/>
        </w:rPr>
      </w:pPr>
    </w:p>
    <w:p w:rsidR="00974CB2" w:rsidRPr="00444F2A" w:rsidRDefault="00974CB2" w:rsidP="004A32C9">
      <w:pPr>
        <w:spacing w:after="0" w:line="240" w:lineRule="auto"/>
        <w:contextualSpacing/>
        <w:jc w:val="both"/>
        <w:rPr>
          <w:rFonts w:cstheme="minorHAnsi"/>
          <w:i/>
          <w:iCs/>
          <w:sz w:val="20"/>
          <w:szCs w:val="20"/>
        </w:rPr>
      </w:pPr>
      <w:r w:rsidRPr="00444F2A">
        <w:rPr>
          <w:rFonts w:cstheme="minorHAnsi"/>
          <w:b/>
          <w:bCs/>
          <w:i/>
          <w:iCs/>
          <w:sz w:val="20"/>
          <w:szCs w:val="20"/>
        </w:rPr>
        <w:t>« Article 13 :</w:t>
      </w:r>
    </w:p>
    <w:p w:rsidR="00974CB2" w:rsidRPr="00444F2A" w:rsidRDefault="00974CB2" w:rsidP="004A32C9">
      <w:pPr>
        <w:spacing w:after="0" w:line="240" w:lineRule="auto"/>
        <w:ind w:left="284"/>
        <w:contextualSpacing/>
        <w:jc w:val="both"/>
        <w:rPr>
          <w:rFonts w:cstheme="minorHAnsi"/>
          <w:i/>
          <w:iCs/>
          <w:sz w:val="20"/>
          <w:szCs w:val="20"/>
        </w:rPr>
      </w:pPr>
      <w:r w:rsidRPr="00444F2A">
        <w:rPr>
          <w:rFonts w:cstheme="minorHAnsi"/>
          <w:i/>
          <w:iCs/>
          <w:sz w:val="20"/>
          <w:szCs w:val="20"/>
        </w:rPr>
        <w:t xml:space="preserve">Le jury d’examen se réunit sur convocation  de son président, au moins 3 fois durant le cursus de formation et chaque fois que nécessaire pour : </w:t>
      </w:r>
    </w:p>
    <w:p w:rsidR="00974CB2" w:rsidRPr="00444F2A" w:rsidRDefault="00BC0B84"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 xml:space="preserve">Arrêter </w:t>
      </w:r>
      <w:r w:rsidR="00974CB2" w:rsidRPr="00444F2A">
        <w:rPr>
          <w:rFonts w:cstheme="minorHAnsi"/>
          <w:i/>
          <w:iCs/>
          <w:sz w:val="20"/>
          <w:szCs w:val="20"/>
        </w:rPr>
        <w:t xml:space="preserve">le planning de déroulement des examens, le barème de notation et les coefficients </w:t>
      </w:r>
      <w:r w:rsidRPr="00444F2A">
        <w:rPr>
          <w:rFonts w:cstheme="minorHAnsi"/>
          <w:i/>
          <w:iCs/>
          <w:sz w:val="20"/>
          <w:szCs w:val="20"/>
        </w:rPr>
        <w:t>attribués à chaque discipline ;</w:t>
      </w:r>
    </w:p>
    <w:p w:rsidR="00974CB2" w:rsidRPr="00444F2A" w:rsidRDefault="00BC0B84"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 xml:space="preserve">Arrêter </w:t>
      </w:r>
      <w:r w:rsidR="00974CB2" w:rsidRPr="00444F2A">
        <w:rPr>
          <w:rFonts w:cstheme="minorHAnsi"/>
          <w:i/>
          <w:iCs/>
          <w:sz w:val="20"/>
          <w:szCs w:val="20"/>
        </w:rPr>
        <w:t>le liste définitive des stagiaires conce</w:t>
      </w:r>
      <w:r w:rsidRPr="00444F2A">
        <w:rPr>
          <w:rFonts w:cstheme="minorHAnsi"/>
          <w:i/>
          <w:iCs/>
          <w:sz w:val="20"/>
          <w:szCs w:val="20"/>
        </w:rPr>
        <w:t>rnés ;</w:t>
      </w:r>
    </w:p>
    <w:p w:rsidR="00974CB2" w:rsidRPr="00444F2A" w:rsidRDefault="00BC0B84"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Choisir les épreuves d’examen ;</w:t>
      </w:r>
    </w:p>
    <w:p w:rsidR="00974CB2" w:rsidRPr="00444F2A" w:rsidRDefault="00974CB2"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Approuver et valiser les notes obtenues par les stagiaires et établir un procès verbal en commentant les résultats obtenus par les stagiaires aux différentes évaluations et le cas échéant, les incidents survenus lors des évaluations ainsi que les déc</w:t>
      </w:r>
      <w:r w:rsidR="00BC0B84" w:rsidRPr="00444F2A">
        <w:rPr>
          <w:rFonts w:cstheme="minorHAnsi"/>
          <w:i/>
          <w:iCs/>
          <w:sz w:val="20"/>
          <w:szCs w:val="20"/>
        </w:rPr>
        <w:t>isions prises pour y remédier ;</w:t>
      </w:r>
    </w:p>
    <w:p w:rsidR="00974CB2" w:rsidRPr="00444F2A" w:rsidRDefault="00974CB2" w:rsidP="004A32C9">
      <w:pPr>
        <w:pStyle w:val="Paragraphedeliste"/>
        <w:numPr>
          <w:ilvl w:val="0"/>
          <w:numId w:val="7"/>
        </w:numPr>
        <w:spacing w:after="0" w:line="240" w:lineRule="auto"/>
        <w:ind w:left="851" w:right="26" w:hanging="284"/>
        <w:jc w:val="both"/>
        <w:rPr>
          <w:rFonts w:cstheme="minorHAnsi"/>
          <w:i/>
          <w:iCs/>
          <w:sz w:val="20"/>
          <w:szCs w:val="20"/>
        </w:rPr>
      </w:pPr>
      <w:r w:rsidRPr="00444F2A">
        <w:rPr>
          <w:rFonts w:cstheme="minorHAnsi"/>
          <w:i/>
          <w:iCs/>
          <w:sz w:val="20"/>
          <w:szCs w:val="20"/>
        </w:rPr>
        <w:t>Mot</w:t>
      </w:r>
      <w:r w:rsidR="00BC0B84" w:rsidRPr="00444F2A">
        <w:rPr>
          <w:rFonts w:cstheme="minorHAnsi"/>
          <w:i/>
          <w:iCs/>
          <w:sz w:val="20"/>
          <w:szCs w:val="20"/>
        </w:rPr>
        <w:t>ivant l’attribution des notes ;</w:t>
      </w:r>
    </w:p>
    <w:p w:rsidR="00974CB2" w:rsidRPr="00444F2A" w:rsidRDefault="00974CB2" w:rsidP="004A32C9">
      <w:pPr>
        <w:pStyle w:val="Paragraphedeliste"/>
        <w:numPr>
          <w:ilvl w:val="0"/>
          <w:numId w:val="7"/>
        </w:numPr>
        <w:spacing w:after="0" w:line="240" w:lineRule="auto"/>
        <w:ind w:left="851" w:right="26" w:hanging="284"/>
        <w:jc w:val="both"/>
        <w:rPr>
          <w:rFonts w:cstheme="minorHAnsi"/>
          <w:i/>
          <w:iCs/>
          <w:sz w:val="20"/>
          <w:szCs w:val="20"/>
        </w:rPr>
      </w:pPr>
      <w:r w:rsidRPr="00444F2A">
        <w:rPr>
          <w:rFonts w:cstheme="minorHAnsi"/>
          <w:i/>
          <w:iCs/>
          <w:sz w:val="20"/>
          <w:szCs w:val="20"/>
        </w:rPr>
        <w:t>Classant les s</w:t>
      </w:r>
      <w:r w:rsidR="00BC0B84" w:rsidRPr="00444F2A">
        <w:rPr>
          <w:rFonts w:cstheme="minorHAnsi"/>
          <w:i/>
          <w:iCs/>
          <w:sz w:val="20"/>
          <w:szCs w:val="20"/>
        </w:rPr>
        <w:t>tagiaires par ordre de mérite ;</w:t>
      </w:r>
    </w:p>
    <w:p w:rsidR="00974CB2" w:rsidRPr="00444F2A" w:rsidRDefault="00974CB2" w:rsidP="004A32C9">
      <w:pPr>
        <w:spacing w:after="0" w:line="240" w:lineRule="auto"/>
        <w:ind w:left="284"/>
        <w:contextualSpacing/>
        <w:jc w:val="both"/>
        <w:rPr>
          <w:rFonts w:cstheme="minorHAnsi"/>
          <w:i/>
          <w:iCs/>
          <w:sz w:val="20"/>
          <w:szCs w:val="20"/>
        </w:rPr>
      </w:pPr>
      <w:r w:rsidRPr="00444F2A">
        <w:rPr>
          <w:rFonts w:cstheme="minorHAnsi"/>
          <w:i/>
          <w:iCs/>
          <w:sz w:val="20"/>
          <w:szCs w:val="20"/>
        </w:rPr>
        <w:t>Le dit procès-verbal, signé par les membres de jury d’examen, est établi en trois e</w:t>
      </w:r>
      <w:r w:rsidR="00201C9C" w:rsidRPr="00444F2A">
        <w:rPr>
          <w:rFonts w:cstheme="minorHAnsi"/>
          <w:i/>
          <w:iCs/>
          <w:sz w:val="20"/>
          <w:szCs w:val="20"/>
        </w:rPr>
        <w:t xml:space="preserve">xemplaires originaux, dans l’un </w:t>
      </w:r>
      <w:r w:rsidRPr="00444F2A">
        <w:rPr>
          <w:rFonts w:cstheme="minorHAnsi"/>
          <w:i/>
          <w:iCs/>
          <w:sz w:val="20"/>
          <w:szCs w:val="20"/>
        </w:rPr>
        <w:t>est adressé sous plis confidentiel, au service extérieur concerné du département de la formation professionnelle.</w:t>
      </w:r>
    </w:p>
    <w:p w:rsidR="00F36E53" w:rsidRDefault="00F36E53" w:rsidP="004A32C9">
      <w:pPr>
        <w:spacing w:after="0" w:line="240" w:lineRule="auto"/>
        <w:contextualSpacing/>
        <w:jc w:val="both"/>
        <w:rPr>
          <w:rFonts w:cstheme="minorHAnsi"/>
          <w:sz w:val="20"/>
          <w:szCs w:val="20"/>
        </w:rPr>
      </w:pPr>
    </w:p>
    <w:p w:rsidR="002332E7" w:rsidRPr="00444F2A" w:rsidRDefault="002332E7" w:rsidP="004A32C9">
      <w:pPr>
        <w:spacing w:after="0" w:line="240" w:lineRule="auto"/>
        <w:contextualSpacing/>
        <w:jc w:val="both"/>
        <w:rPr>
          <w:rFonts w:cstheme="minorHAnsi"/>
          <w:sz w:val="20"/>
          <w:szCs w:val="20"/>
        </w:rPr>
      </w:pPr>
    </w:p>
    <w:p w:rsidR="00974CB2" w:rsidRPr="00444F2A" w:rsidRDefault="00974CB2" w:rsidP="004A32C9">
      <w:pPr>
        <w:spacing w:after="0" w:line="240" w:lineRule="auto"/>
        <w:contextualSpacing/>
        <w:jc w:val="both"/>
        <w:rPr>
          <w:rFonts w:cstheme="minorHAnsi"/>
          <w:i/>
          <w:iCs/>
          <w:sz w:val="20"/>
          <w:szCs w:val="20"/>
        </w:rPr>
      </w:pPr>
      <w:r w:rsidRPr="00444F2A">
        <w:rPr>
          <w:rFonts w:cstheme="minorHAnsi"/>
          <w:b/>
          <w:bCs/>
          <w:i/>
          <w:iCs/>
          <w:sz w:val="20"/>
          <w:szCs w:val="20"/>
        </w:rPr>
        <w:t>Article 14 :</w:t>
      </w:r>
    </w:p>
    <w:p w:rsidR="00974CB2" w:rsidRPr="00444F2A" w:rsidRDefault="00974CB2" w:rsidP="004A32C9">
      <w:pPr>
        <w:spacing w:after="0" w:line="240" w:lineRule="auto"/>
        <w:ind w:left="284"/>
        <w:contextualSpacing/>
        <w:jc w:val="both"/>
        <w:rPr>
          <w:rFonts w:cstheme="minorHAnsi"/>
          <w:i/>
          <w:iCs/>
          <w:sz w:val="20"/>
          <w:szCs w:val="20"/>
        </w:rPr>
      </w:pPr>
      <w:r w:rsidRPr="00444F2A">
        <w:rPr>
          <w:rFonts w:cstheme="minorHAnsi"/>
          <w:i/>
          <w:iCs/>
          <w:sz w:val="20"/>
          <w:szCs w:val="20"/>
        </w:rPr>
        <w:t>Le jury d’examen est tenu de proclamer les résultats obtenus après avoir effectué les vérifications nécessaires, dans un délai ne dépassant pas une semaine, à compter de la date de signature de procès verbal visé à l’article ci-dessus. »</w:t>
      </w:r>
    </w:p>
    <w:p w:rsidR="00DA6D90" w:rsidRPr="00444F2A" w:rsidRDefault="00DA6D90" w:rsidP="004A32C9">
      <w:pPr>
        <w:spacing w:after="0" w:line="240" w:lineRule="auto"/>
        <w:ind w:left="284"/>
        <w:contextualSpacing/>
        <w:jc w:val="both"/>
        <w:rPr>
          <w:rFonts w:cstheme="minorHAnsi"/>
          <w:i/>
          <w:iCs/>
          <w:sz w:val="20"/>
          <w:szCs w:val="20"/>
        </w:rPr>
      </w:pPr>
    </w:p>
    <w:p w:rsidR="00374AD6" w:rsidRPr="00444F2A" w:rsidRDefault="00374AD6" w:rsidP="004A32C9">
      <w:pPr>
        <w:spacing w:after="0" w:line="240" w:lineRule="auto"/>
        <w:contextualSpacing/>
        <w:jc w:val="both"/>
        <w:rPr>
          <w:rFonts w:cstheme="minorHAnsi"/>
          <w:i/>
          <w:iCs/>
          <w:sz w:val="20"/>
          <w:szCs w:val="20"/>
        </w:rPr>
      </w:pPr>
      <w:r w:rsidRPr="00444F2A">
        <w:rPr>
          <w:rFonts w:cstheme="minorHAnsi"/>
          <w:i/>
          <w:iCs/>
          <w:sz w:val="20"/>
          <w:szCs w:val="20"/>
        </w:rPr>
        <w:t>Chaque jury d’examen doit organiser au moins trois réunions par année de formation ; notamment :</w:t>
      </w:r>
    </w:p>
    <w:p w:rsidR="00C9679D" w:rsidRPr="00444F2A" w:rsidRDefault="00C9679D" w:rsidP="004A32C9">
      <w:pPr>
        <w:spacing w:after="0" w:line="240" w:lineRule="auto"/>
        <w:ind w:left="284"/>
        <w:contextualSpacing/>
        <w:jc w:val="both"/>
        <w:rPr>
          <w:rFonts w:cstheme="minorHAnsi"/>
          <w:sz w:val="20"/>
          <w:szCs w:val="20"/>
          <w:u w:val="single"/>
        </w:rPr>
      </w:pPr>
      <w:r w:rsidRPr="00444F2A">
        <w:rPr>
          <w:rFonts w:cstheme="minorHAnsi"/>
          <w:sz w:val="20"/>
          <w:szCs w:val="20"/>
          <w:u w:val="single"/>
        </w:rPr>
        <w:t>*1</w:t>
      </w:r>
      <w:r w:rsidRPr="00444F2A">
        <w:rPr>
          <w:rFonts w:cstheme="minorHAnsi"/>
          <w:sz w:val="20"/>
          <w:szCs w:val="20"/>
          <w:u w:val="single"/>
          <w:vertAlign w:val="superscript"/>
        </w:rPr>
        <w:t>ère</w:t>
      </w:r>
      <w:r w:rsidRPr="00444F2A">
        <w:rPr>
          <w:rFonts w:cstheme="minorHAnsi"/>
          <w:sz w:val="20"/>
          <w:szCs w:val="20"/>
          <w:u w:val="single"/>
        </w:rPr>
        <w:t xml:space="preserve"> réunion :</w:t>
      </w:r>
    </w:p>
    <w:p w:rsidR="00C9679D" w:rsidRPr="00444F2A" w:rsidRDefault="00C9679D"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Arrêter la liste définitive des stagiaires inscrits ;</w:t>
      </w:r>
    </w:p>
    <w:p w:rsidR="00C9679D" w:rsidRPr="00444F2A" w:rsidRDefault="00C9679D"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Arrêter</w:t>
      </w:r>
      <w:r w:rsidR="00E92206" w:rsidRPr="00444F2A">
        <w:rPr>
          <w:rFonts w:cstheme="minorHAnsi"/>
          <w:i/>
          <w:iCs/>
          <w:sz w:val="20"/>
          <w:szCs w:val="20"/>
        </w:rPr>
        <w:t xml:space="preserve"> le</w:t>
      </w:r>
      <w:r w:rsidRPr="00444F2A">
        <w:rPr>
          <w:rFonts w:cstheme="minorHAnsi"/>
          <w:i/>
          <w:iCs/>
          <w:sz w:val="20"/>
          <w:szCs w:val="20"/>
        </w:rPr>
        <w:t xml:space="preserve"> planning de déroulement des examens et les </w:t>
      </w:r>
      <w:r w:rsidR="00E92206" w:rsidRPr="00444F2A">
        <w:rPr>
          <w:rFonts w:cstheme="minorHAnsi"/>
          <w:i/>
          <w:iCs/>
          <w:sz w:val="20"/>
          <w:szCs w:val="20"/>
        </w:rPr>
        <w:t>coefficients attribués à chaque discipline.</w:t>
      </w:r>
    </w:p>
    <w:p w:rsidR="00E92206" w:rsidRPr="00444F2A" w:rsidRDefault="00E92206" w:rsidP="004A32C9">
      <w:pPr>
        <w:spacing w:after="0" w:line="240" w:lineRule="auto"/>
        <w:ind w:left="284"/>
        <w:contextualSpacing/>
        <w:jc w:val="both"/>
        <w:rPr>
          <w:rFonts w:cstheme="minorHAnsi"/>
          <w:sz w:val="20"/>
          <w:szCs w:val="20"/>
          <w:u w:val="single"/>
        </w:rPr>
      </w:pPr>
      <w:r w:rsidRPr="00444F2A">
        <w:rPr>
          <w:rFonts w:cstheme="minorHAnsi"/>
          <w:sz w:val="20"/>
          <w:szCs w:val="20"/>
          <w:u w:val="single"/>
        </w:rPr>
        <w:t>*2</w:t>
      </w:r>
      <w:r w:rsidRPr="00444F2A">
        <w:rPr>
          <w:rFonts w:cstheme="minorHAnsi"/>
          <w:sz w:val="20"/>
          <w:szCs w:val="20"/>
          <w:u w:val="single"/>
          <w:vertAlign w:val="superscript"/>
        </w:rPr>
        <w:t>ème</w:t>
      </w:r>
      <w:r w:rsidRPr="00444F2A">
        <w:rPr>
          <w:rFonts w:cstheme="minorHAnsi"/>
          <w:sz w:val="20"/>
          <w:szCs w:val="20"/>
          <w:u w:val="single"/>
        </w:rPr>
        <w:t xml:space="preserve"> réunion :</w:t>
      </w:r>
    </w:p>
    <w:p w:rsidR="00E92206" w:rsidRPr="00444F2A" w:rsidRDefault="00E92206"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Choisir les épreuves d’examen ;</w:t>
      </w:r>
    </w:p>
    <w:p w:rsidR="00E92206" w:rsidRPr="00444F2A" w:rsidRDefault="00E92206"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Arrêter le barème de notation ;</w:t>
      </w:r>
    </w:p>
    <w:p w:rsidR="00E92206" w:rsidRPr="00444F2A" w:rsidRDefault="00E92206" w:rsidP="004A32C9">
      <w:pPr>
        <w:spacing w:after="0" w:line="240" w:lineRule="auto"/>
        <w:ind w:left="284"/>
        <w:contextualSpacing/>
        <w:jc w:val="both"/>
        <w:rPr>
          <w:rFonts w:cstheme="minorHAnsi"/>
          <w:sz w:val="20"/>
          <w:szCs w:val="20"/>
          <w:u w:val="single"/>
        </w:rPr>
      </w:pPr>
      <w:r w:rsidRPr="00444F2A">
        <w:rPr>
          <w:rFonts w:cstheme="minorHAnsi"/>
          <w:sz w:val="20"/>
          <w:szCs w:val="20"/>
          <w:u w:val="single"/>
        </w:rPr>
        <w:t>*3</w:t>
      </w:r>
      <w:r w:rsidRPr="00444F2A">
        <w:rPr>
          <w:rFonts w:cstheme="minorHAnsi"/>
          <w:sz w:val="20"/>
          <w:szCs w:val="20"/>
          <w:u w:val="single"/>
          <w:vertAlign w:val="superscript"/>
        </w:rPr>
        <w:t>ème</w:t>
      </w:r>
      <w:r w:rsidRPr="00444F2A">
        <w:rPr>
          <w:rFonts w:cstheme="minorHAnsi"/>
          <w:sz w:val="20"/>
          <w:szCs w:val="20"/>
          <w:u w:val="single"/>
        </w:rPr>
        <w:t xml:space="preserve"> réunion :</w:t>
      </w:r>
    </w:p>
    <w:p w:rsidR="00E92206" w:rsidRPr="00444F2A" w:rsidRDefault="00E92206" w:rsidP="004A32C9">
      <w:pPr>
        <w:pStyle w:val="Paragraphedeliste"/>
        <w:numPr>
          <w:ilvl w:val="0"/>
          <w:numId w:val="4"/>
        </w:numPr>
        <w:spacing w:after="0" w:line="240" w:lineRule="auto"/>
        <w:ind w:left="567" w:right="26" w:hanging="283"/>
        <w:jc w:val="both"/>
        <w:rPr>
          <w:rFonts w:cstheme="minorHAnsi"/>
          <w:i/>
          <w:iCs/>
          <w:sz w:val="20"/>
          <w:szCs w:val="20"/>
        </w:rPr>
      </w:pPr>
      <w:r w:rsidRPr="00444F2A">
        <w:rPr>
          <w:rFonts w:cstheme="minorHAnsi"/>
          <w:i/>
          <w:iCs/>
          <w:sz w:val="20"/>
          <w:szCs w:val="20"/>
        </w:rPr>
        <w:t>Approuver et valider les notes obtenues par les stagiaires ;</w:t>
      </w:r>
    </w:p>
    <w:p w:rsidR="00974CB2" w:rsidRDefault="00974CB2" w:rsidP="004A32C9">
      <w:pPr>
        <w:spacing w:after="0" w:line="240" w:lineRule="auto"/>
        <w:contextualSpacing/>
        <w:jc w:val="both"/>
        <w:rPr>
          <w:rFonts w:cstheme="minorHAnsi"/>
          <w:sz w:val="20"/>
          <w:szCs w:val="20"/>
        </w:rPr>
      </w:pPr>
    </w:p>
    <w:p w:rsidR="002332E7" w:rsidRPr="00444F2A" w:rsidRDefault="002332E7" w:rsidP="004A32C9">
      <w:pPr>
        <w:spacing w:after="0" w:line="240" w:lineRule="auto"/>
        <w:contextualSpacing/>
        <w:jc w:val="both"/>
        <w:rPr>
          <w:rFonts w:cstheme="minorHAnsi"/>
          <w:sz w:val="20"/>
          <w:szCs w:val="20"/>
        </w:rPr>
      </w:pPr>
    </w:p>
    <w:p w:rsidR="00374AD6" w:rsidRPr="00444F2A" w:rsidRDefault="00374AD6" w:rsidP="004A32C9">
      <w:pPr>
        <w:spacing w:after="0" w:line="240" w:lineRule="auto"/>
        <w:contextualSpacing/>
        <w:jc w:val="both"/>
        <w:rPr>
          <w:rFonts w:cstheme="minorHAnsi"/>
          <w:sz w:val="20"/>
          <w:szCs w:val="20"/>
        </w:rPr>
      </w:pPr>
      <w:r w:rsidRPr="00444F2A">
        <w:rPr>
          <w:rFonts w:cstheme="minorHAnsi"/>
          <w:sz w:val="20"/>
          <w:szCs w:val="20"/>
        </w:rPr>
        <w:t>Le rôle du membre représentant l’Administration au sein des jurys d’examens, consiste en la participation à l’ensemble des activités du jury et en l’encadrement/animation des membres du jury quand cela est nécessaire</w:t>
      </w:r>
      <w:r w:rsidR="00BC0B84" w:rsidRPr="00444F2A">
        <w:rPr>
          <w:rFonts w:cstheme="minorHAnsi"/>
          <w:sz w:val="20"/>
          <w:szCs w:val="20"/>
        </w:rPr>
        <w:t>.</w:t>
      </w:r>
    </w:p>
    <w:p w:rsidR="00374AD6" w:rsidRPr="00444F2A" w:rsidRDefault="00374AD6" w:rsidP="004A32C9">
      <w:pPr>
        <w:spacing w:after="0" w:line="240" w:lineRule="auto"/>
        <w:contextualSpacing/>
        <w:jc w:val="both"/>
        <w:rPr>
          <w:rFonts w:cstheme="minorHAnsi"/>
          <w:sz w:val="20"/>
          <w:szCs w:val="20"/>
        </w:rPr>
      </w:pPr>
    </w:p>
    <w:p w:rsidR="0035639E" w:rsidRPr="00444F2A" w:rsidRDefault="00E92206" w:rsidP="004A32C9">
      <w:pPr>
        <w:spacing w:after="0" w:line="240" w:lineRule="auto"/>
        <w:contextualSpacing/>
        <w:jc w:val="both"/>
        <w:rPr>
          <w:rFonts w:cstheme="minorHAnsi"/>
          <w:sz w:val="20"/>
          <w:szCs w:val="20"/>
        </w:rPr>
      </w:pPr>
      <w:r w:rsidRPr="00444F2A">
        <w:rPr>
          <w:rFonts w:cstheme="minorHAnsi"/>
          <w:sz w:val="20"/>
          <w:szCs w:val="20"/>
        </w:rPr>
        <w:t>Le PV de chaque réunion doit être signé par</w:t>
      </w:r>
      <w:r w:rsidR="00201C9C" w:rsidRPr="00444F2A">
        <w:rPr>
          <w:rFonts w:cstheme="minorHAnsi"/>
          <w:sz w:val="20"/>
          <w:szCs w:val="20"/>
        </w:rPr>
        <w:t xml:space="preserve"> l’ensemble d</w:t>
      </w:r>
      <w:r w:rsidRPr="00444F2A">
        <w:rPr>
          <w:rFonts w:cstheme="minorHAnsi"/>
          <w:sz w:val="20"/>
          <w:szCs w:val="20"/>
        </w:rPr>
        <w:t>es membres présents et les résultats finaux obtenus par les stagiaires (</w:t>
      </w:r>
      <w:r w:rsidR="00201C9C" w:rsidRPr="00444F2A">
        <w:rPr>
          <w:rFonts w:cstheme="minorHAnsi"/>
          <w:sz w:val="20"/>
          <w:szCs w:val="20"/>
        </w:rPr>
        <w:t>moyenne</w:t>
      </w:r>
      <w:r w:rsidRPr="00444F2A">
        <w:rPr>
          <w:rFonts w:cstheme="minorHAnsi"/>
          <w:sz w:val="20"/>
          <w:szCs w:val="20"/>
        </w:rPr>
        <w:t xml:space="preserve"> de passage ou examen de fin de cursus de formation) </w:t>
      </w:r>
      <w:r w:rsidR="00374AD6" w:rsidRPr="00444F2A">
        <w:rPr>
          <w:rFonts w:cstheme="minorHAnsi"/>
          <w:sz w:val="20"/>
          <w:szCs w:val="20"/>
        </w:rPr>
        <w:t xml:space="preserve">ne </w:t>
      </w:r>
      <w:r w:rsidRPr="00444F2A">
        <w:rPr>
          <w:rFonts w:cstheme="minorHAnsi"/>
          <w:sz w:val="20"/>
          <w:szCs w:val="20"/>
        </w:rPr>
        <w:t xml:space="preserve">doivent être validés et signés </w:t>
      </w:r>
      <w:r w:rsidR="00374AD6" w:rsidRPr="00444F2A">
        <w:rPr>
          <w:rFonts w:cstheme="minorHAnsi"/>
          <w:sz w:val="20"/>
          <w:szCs w:val="20"/>
        </w:rPr>
        <w:t xml:space="preserve">que </w:t>
      </w:r>
      <w:r w:rsidRPr="00444F2A">
        <w:rPr>
          <w:rFonts w:cstheme="minorHAnsi"/>
          <w:sz w:val="20"/>
          <w:szCs w:val="20"/>
        </w:rPr>
        <w:t xml:space="preserve">par les membres désignés (professionnels, formateurs et représentant de </w:t>
      </w:r>
      <w:r w:rsidR="0035639E" w:rsidRPr="00444F2A">
        <w:rPr>
          <w:rFonts w:cstheme="minorHAnsi"/>
          <w:sz w:val="20"/>
          <w:szCs w:val="20"/>
        </w:rPr>
        <w:t>l’A</w:t>
      </w:r>
      <w:r w:rsidR="00201C9C" w:rsidRPr="00444F2A">
        <w:rPr>
          <w:rFonts w:cstheme="minorHAnsi"/>
          <w:sz w:val="20"/>
          <w:szCs w:val="20"/>
        </w:rPr>
        <w:t>dministration</w:t>
      </w:r>
      <w:r w:rsidR="0035639E" w:rsidRPr="00444F2A">
        <w:rPr>
          <w:rFonts w:cstheme="minorHAnsi"/>
          <w:sz w:val="20"/>
          <w:szCs w:val="20"/>
        </w:rPr>
        <w:t>).</w:t>
      </w:r>
    </w:p>
    <w:p w:rsidR="00374AD6" w:rsidRPr="00444F2A" w:rsidRDefault="00374AD6" w:rsidP="004A32C9">
      <w:pPr>
        <w:spacing w:after="0" w:line="240" w:lineRule="auto"/>
        <w:contextualSpacing/>
        <w:jc w:val="both"/>
        <w:rPr>
          <w:rFonts w:cstheme="minorHAnsi"/>
          <w:sz w:val="20"/>
          <w:szCs w:val="20"/>
        </w:rPr>
      </w:pPr>
    </w:p>
    <w:p w:rsidR="0035639E" w:rsidRPr="00444F2A" w:rsidRDefault="0035639E" w:rsidP="004A32C9">
      <w:pPr>
        <w:spacing w:after="0" w:line="240" w:lineRule="auto"/>
        <w:contextualSpacing/>
        <w:jc w:val="both"/>
        <w:rPr>
          <w:rFonts w:cstheme="minorHAnsi"/>
          <w:sz w:val="20"/>
          <w:szCs w:val="20"/>
        </w:rPr>
      </w:pPr>
      <w:r w:rsidRPr="00444F2A">
        <w:rPr>
          <w:rFonts w:cstheme="minorHAnsi"/>
          <w:sz w:val="20"/>
          <w:szCs w:val="20"/>
        </w:rPr>
        <w:t xml:space="preserve">Aussi, </w:t>
      </w:r>
      <w:r w:rsidR="00374AD6" w:rsidRPr="00444F2A">
        <w:rPr>
          <w:rFonts w:cstheme="minorHAnsi"/>
          <w:sz w:val="20"/>
          <w:szCs w:val="20"/>
        </w:rPr>
        <w:t xml:space="preserve">le membre représentant l’Administration au sein des jurys d’examens, doit </w:t>
      </w:r>
      <w:r w:rsidRPr="00444F2A">
        <w:rPr>
          <w:rFonts w:cstheme="minorHAnsi"/>
          <w:sz w:val="20"/>
          <w:szCs w:val="20"/>
        </w:rPr>
        <w:t xml:space="preserve">établir et </w:t>
      </w:r>
      <w:r w:rsidR="00374AD6" w:rsidRPr="00444F2A">
        <w:rPr>
          <w:rFonts w:cstheme="minorHAnsi"/>
          <w:sz w:val="20"/>
          <w:szCs w:val="20"/>
        </w:rPr>
        <w:t>adresser</w:t>
      </w:r>
      <w:r w:rsidRPr="00444F2A">
        <w:rPr>
          <w:rFonts w:cstheme="minorHAnsi"/>
          <w:sz w:val="20"/>
          <w:szCs w:val="20"/>
        </w:rPr>
        <w:t xml:space="preserve"> </w:t>
      </w:r>
      <w:r w:rsidR="00201C9C" w:rsidRPr="00444F2A">
        <w:rPr>
          <w:rFonts w:cstheme="minorHAnsi"/>
          <w:sz w:val="20"/>
          <w:szCs w:val="20"/>
        </w:rPr>
        <w:t xml:space="preserve">au </w:t>
      </w:r>
      <w:r w:rsidR="00CF0F41" w:rsidRPr="00444F2A">
        <w:rPr>
          <w:rFonts w:cstheme="minorHAnsi"/>
          <w:sz w:val="20"/>
          <w:szCs w:val="20"/>
        </w:rPr>
        <w:t>Délég</w:t>
      </w:r>
      <w:r w:rsidR="00201C9C" w:rsidRPr="00444F2A">
        <w:rPr>
          <w:rFonts w:cstheme="minorHAnsi"/>
          <w:sz w:val="20"/>
          <w:szCs w:val="20"/>
        </w:rPr>
        <w:t xml:space="preserve">ué de la Formation Professionnelle </w:t>
      </w:r>
      <w:r w:rsidRPr="00444F2A">
        <w:rPr>
          <w:rFonts w:cstheme="minorHAnsi"/>
          <w:sz w:val="20"/>
          <w:szCs w:val="20"/>
        </w:rPr>
        <w:t>et au bureau d’étude</w:t>
      </w:r>
      <w:r w:rsidR="00AB26B2" w:rsidRPr="00444F2A">
        <w:rPr>
          <w:rFonts w:cstheme="minorHAnsi"/>
          <w:sz w:val="20"/>
          <w:szCs w:val="20"/>
        </w:rPr>
        <w:t>s</w:t>
      </w:r>
      <w:r w:rsidRPr="00444F2A">
        <w:rPr>
          <w:rFonts w:cstheme="minorHAnsi"/>
          <w:sz w:val="20"/>
          <w:szCs w:val="20"/>
        </w:rPr>
        <w:t xml:space="preserve"> Co</w:t>
      </w:r>
      <w:r w:rsidR="00CF0F41" w:rsidRPr="00444F2A">
        <w:rPr>
          <w:rFonts w:cstheme="minorHAnsi"/>
          <w:sz w:val="20"/>
          <w:szCs w:val="20"/>
        </w:rPr>
        <w:t>-</w:t>
      </w:r>
      <w:r w:rsidRPr="00444F2A">
        <w:rPr>
          <w:rFonts w:cstheme="minorHAnsi"/>
          <w:sz w:val="20"/>
          <w:szCs w:val="20"/>
        </w:rPr>
        <w:t xml:space="preserve">Efficience, un </w:t>
      </w:r>
      <w:r w:rsidR="00CF0F41" w:rsidRPr="00444F2A">
        <w:rPr>
          <w:rFonts w:cstheme="minorHAnsi"/>
          <w:sz w:val="20"/>
          <w:szCs w:val="20"/>
        </w:rPr>
        <w:t>PV</w:t>
      </w:r>
      <w:r w:rsidR="00201C9C" w:rsidRPr="00444F2A">
        <w:rPr>
          <w:rStyle w:val="Appelnotedebasdep"/>
          <w:rFonts w:cstheme="minorHAnsi"/>
          <w:b/>
          <w:bCs/>
          <w:sz w:val="20"/>
          <w:szCs w:val="20"/>
        </w:rPr>
        <w:footnoteReference w:id="1"/>
      </w:r>
      <w:r w:rsidR="00CF0F41" w:rsidRPr="00444F2A">
        <w:rPr>
          <w:rFonts w:cstheme="minorHAnsi"/>
          <w:sz w:val="20"/>
          <w:szCs w:val="20"/>
        </w:rPr>
        <w:t xml:space="preserve"> à la suite de chaque réunion </w:t>
      </w:r>
      <w:r w:rsidR="00201C9C" w:rsidRPr="00444F2A">
        <w:rPr>
          <w:rFonts w:cstheme="minorHAnsi"/>
          <w:sz w:val="20"/>
          <w:szCs w:val="20"/>
        </w:rPr>
        <w:t xml:space="preserve">du jury d’examens, </w:t>
      </w:r>
      <w:r w:rsidR="00CF0F41" w:rsidRPr="00444F2A">
        <w:rPr>
          <w:rFonts w:cstheme="minorHAnsi"/>
          <w:sz w:val="20"/>
          <w:szCs w:val="20"/>
        </w:rPr>
        <w:t xml:space="preserve">faisant état de la régularité (ou non) du fonctionnement du jury d’examens et de la </w:t>
      </w:r>
      <w:r w:rsidR="00201C9C" w:rsidRPr="00444F2A">
        <w:rPr>
          <w:rFonts w:cstheme="minorHAnsi"/>
          <w:sz w:val="20"/>
          <w:szCs w:val="20"/>
        </w:rPr>
        <w:t>conformité</w:t>
      </w:r>
      <w:r w:rsidR="00CF0F41" w:rsidRPr="00444F2A">
        <w:rPr>
          <w:rFonts w:cstheme="minorHAnsi"/>
          <w:sz w:val="20"/>
          <w:szCs w:val="20"/>
        </w:rPr>
        <w:t xml:space="preserve"> des décisions</w:t>
      </w:r>
      <w:r w:rsidR="00DA6D90" w:rsidRPr="00444F2A">
        <w:rPr>
          <w:rFonts w:cstheme="minorHAnsi"/>
          <w:sz w:val="20"/>
          <w:szCs w:val="20"/>
        </w:rPr>
        <w:t xml:space="preserve"> mises en œuvre par l’établissement, </w:t>
      </w:r>
      <w:r w:rsidR="00201C9C" w:rsidRPr="00444F2A">
        <w:rPr>
          <w:rFonts w:cstheme="minorHAnsi"/>
          <w:sz w:val="20"/>
          <w:szCs w:val="20"/>
        </w:rPr>
        <w:t xml:space="preserve">concernant </w:t>
      </w:r>
      <w:r w:rsidR="00AB26B2" w:rsidRPr="00444F2A">
        <w:rPr>
          <w:rFonts w:cstheme="minorHAnsi"/>
          <w:sz w:val="20"/>
          <w:szCs w:val="20"/>
        </w:rPr>
        <w:t>le</w:t>
      </w:r>
      <w:r w:rsidR="00201C9C" w:rsidRPr="00444F2A">
        <w:rPr>
          <w:rFonts w:cstheme="minorHAnsi"/>
          <w:sz w:val="20"/>
          <w:szCs w:val="20"/>
        </w:rPr>
        <w:t xml:space="preserve"> système d’évaluation des stagiaires. Aussi, le membre représentant l’Administration au sein des jurys d’examens, doit établir et adresser au Délégué de la Formation Professionnelle et au bureau d’étude</w:t>
      </w:r>
      <w:r w:rsidR="00AB26B2" w:rsidRPr="00444F2A">
        <w:rPr>
          <w:rFonts w:cstheme="minorHAnsi"/>
          <w:sz w:val="20"/>
          <w:szCs w:val="20"/>
        </w:rPr>
        <w:t>s</w:t>
      </w:r>
      <w:r w:rsidR="00201C9C" w:rsidRPr="00444F2A">
        <w:rPr>
          <w:rFonts w:cstheme="minorHAnsi"/>
          <w:sz w:val="20"/>
          <w:szCs w:val="20"/>
        </w:rPr>
        <w:t xml:space="preserve"> Co-Efficience, u</w:t>
      </w:r>
      <w:r w:rsidR="00CF0F41" w:rsidRPr="00444F2A">
        <w:rPr>
          <w:rFonts w:cstheme="minorHAnsi"/>
          <w:sz w:val="20"/>
          <w:szCs w:val="20"/>
        </w:rPr>
        <w:t>n</w:t>
      </w:r>
      <w:r w:rsidRPr="00444F2A">
        <w:rPr>
          <w:rFonts w:cstheme="minorHAnsi"/>
          <w:sz w:val="20"/>
          <w:szCs w:val="20"/>
        </w:rPr>
        <w:t xml:space="preserve"> </w:t>
      </w:r>
      <w:r w:rsidR="00CF0F41" w:rsidRPr="00444F2A">
        <w:rPr>
          <w:rFonts w:cstheme="minorHAnsi"/>
          <w:sz w:val="20"/>
          <w:szCs w:val="20"/>
        </w:rPr>
        <w:t>rapport d’</w:t>
      </w:r>
      <w:r w:rsidR="00201C9C" w:rsidRPr="00444F2A">
        <w:rPr>
          <w:rFonts w:cstheme="minorHAnsi"/>
          <w:sz w:val="20"/>
          <w:szCs w:val="20"/>
        </w:rPr>
        <w:t>activité</w:t>
      </w:r>
      <w:r w:rsidR="00CF0F41" w:rsidRPr="00444F2A">
        <w:rPr>
          <w:rFonts w:cstheme="minorHAnsi"/>
          <w:sz w:val="20"/>
          <w:szCs w:val="20"/>
        </w:rPr>
        <w:t xml:space="preserve"> </w:t>
      </w:r>
      <w:r w:rsidRPr="00444F2A">
        <w:rPr>
          <w:rFonts w:cstheme="minorHAnsi"/>
          <w:sz w:val="20"/>
          <w:szCs w:val="20"/>
        </w:rPr>
        <w:t xml:space="preserve">synthétisant </w:t>
      </w:r>
      <w:r w:rsidR="00201C9C" w:rsidRPr="00444F2A">
        <w:rPr>
          <w:rFonts w:cstheme="minorHAnsi"/>
          <w:sz w:val="20"/>
          <w:szCs w:val="20"/>
        </w:rPr>
        <w:t xml:space="preserve">sa participation </w:t>
      </w:r>
      <w:r w:rsidR="00CF0EDF" w:rsidRPr="00444F2A">
        <w:rPr>
          <w:rFonts w:cstheme="minorHAnsi"/>
          <w:sz w:val="20"/>
          <w:szCs w:val="20"/>
        </w:rPr>
        <w:t>au</w:t>
      </w:r>
      <w:r w:rsidR="00444F2A" w:rsidRPr="00444F2A">
        <w:rPr>
          <w:rFonts w:cstheme="minorHAnsi"/>
          <w:sz w:val="20"/>
          <w:szCs w:val="20"/>
        </w:rPr>
        <w:t>x</w:t>
      </w:r>
      <w:r w:rsidR="00CF0EDF" w:rsidRPr="00444F2A">
        <w:rPr>
          <w:rFonts w:cstheme="minorHAnsi"/>
          <w:sz w:val="20"/>
          <w:szCs w:val="20"/>
        </w:rPr>
        <w:t xml:space="preserve"> travaux du jury d’examens </w:t>
      </w:r>
      <w:r w:rsidR="00AB26B2" w:rsidRPr="00444F2A">
        <w:rPr>
          <w:rFonts w:cstheme="minorHAnsi"/>
          <w:sz w:val="20"/>
          <w:szCs w:val="20"/>
        </w:rPr>
        <w:t xml:space="preserve">et faisant </w:t>
      </w:r>
      <w:r w:rsidRPr="00444F2A">
        <w:rPr>
          <w:rFonts w:cstheme="minorHAnsi"/>
          <w:sz w:val="20"/>
          <w:szCs w:val="20"/>
        </w:rPr>
        <w:t>état d</w:t>
      </w:r>
      <w:r w:rsidR="00AB26B2" w:rsidRPr="00444F2A">
        <w:rPr>
          <w:rFonts w:cstheme="minorHAnsi"/>
          <w:sz w:val="20"/>
          <w:szCs w:val="20"/>
        </w:rPr>
        <w:t xml:space="preserve">e l’application </w:t>
      </w:r>
      <w:r w:rsidRPr="00444F2A">
        <w:rPr>
          <w:rFonts w:cstheme="minorHAnsi"/>
          <w:sz w:val="20"/>
          <w:szCs w:val="20"/>
        </w:rPr>
        <w:t>du système d’accréditation</w:t>
      </w:r>
      <w:r w:rsidR="00AB26B2" w:rsidRPr="00444F2A">
        <w:rPr>
          <w:rFonts w:cstheme="minorHAnsi"/>
          <w:sz w:val="20"/>
          <w:szCs w:val="20"/>
        </w:rPr>
        <w:t xml:space="preserve"> : </w:t>
      </w:r>
      <w:r w:rsidRPr="00444F2A">
        <w:rPr>
          <w:rFonts w:cstheme="minorHAnsi"/>
          <w:sz w:val="20"/>
          <w:szCs w:val="20"/>
        </w:rPr>
        <w:t xml:space="preserve">respect des normes et des règles et procédures d’organisation des examens ainsi que les incidents </w:t>
      </w:r>
      <w:r w:rsidR="00CF0F41" w:rsidRPr="00444F2A">
        <w:rPr>
          <w:rFonts w:cstheme="minorHAnsi"/>
          <w:sz w:val="20"/>
          <w:szCs w:val="20"/>
        </w:rPr>
        <w:t xml:space="preserve">éventuels </w:t>
      </w:r>
      <w:r w:rsidRPr="00444F2A">
        <w:rPr>
          <w:rFonts w:cstheme="minorHAnsi"/>
          <w:sz w:val="20"/>
          <w:szCs w:val="20"/>
        </w:rPr>
        <w:t xml:space="preserve">survenus lors </w:t>
      </w:r>
      <w:r w:rsidR="00CF0F41" w:rsidRPr="00444F2A">
        <w:rPr>
          <w:rFonts w:cstheme="minorHAnsi"/>
          <w:sz w:val="20"/>
          <w:szCs w:val="20"/>
        </w:rPr>
        <w:t>de déroulement de ces derniers.</w:t>
      </w:r>
    </w:p>
    <w:p w:rsidR="00E92206" w:rsidRPr="00444F2A" w:rsidRDefault="004A32C9" w:rsidP="004A32C9">
      <w:pPr>
        <w:tabs>
          <w:tab w:val="left" w:pos="5480"/>
        </w:tabs>
        <w:spacing w:after="0" w:line="240" w:lineRule="auto"/>
        <w:contextualSpacing/>
        <w:jc w:val="both"/>
        <w:rPr>
          <w:rFonts w:cstheme="minorHAnsi"/>
          <w:sz w:val="20"/>
          <w:szCs w:val="20"/>
        </w:rPr>
      </w:pPr>
      <w:r w:rsidRPr="00444F2A">
        <w:rPr>
          <w:rFonts w:cstheme="minorHAnsi"/>
          <w:sz w:val="20"/>
          <w:szCs w:val="20"/>
        </w:rPr>
        <w:tab/>
      </w:r>
    </w:p>
    <w:sectPr w:rsidR="00E92206" w:rsidRPr="00444F2A" w:rsidSect="00DA6D90">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C8F" w:rsidRDefault="00387C8F" w:rsidP="00A64610">
      <w:pPr>
        <w:spacing w:after="0" w:line="240" w:lineRule="auto"/>
      </w:pPr>
      <w:r>
        <w:separator/>
      </w:r>
    </w:p>
  </w:endnote>
  <w:endnote w:type="continuationSeparator" w:id="0">
    <w:p w:rsidR="00387C8F" w:rsidRDefault="00387C8F" w:rsidP="00A646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09594"/>
      <w:docPartObj>
        <w:docPartGallery w:val="Page Numbers (Bottom of Page)"/>
        <w:docPartUnique/>
      </w:docPartObj>
    </w:sdtPr>
    <w:sdtContent>
      <w:p w:rsidR="00CF0EDF" w:rsidRDefault="00CB21F9" w:rsidP="00126647">
        <w:pPr>
          <w:pStyle w:val="Pieddepage"/>
          <w:jc w:val="right"/>
        </w:pPr>
        <w:fldSimple w:instr=" PAGE   \* MERGEFORMAT ">
          <w:r w:rsidR="002332E7">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C8F" w:rsidRDefault="00387C8F" w:rsidP="00A64610">
      <w:pPr>
        <w:spacing w:after="0" w:line="240" w:lineRule="auto"/>
      </w:pPr>
      <w:r>
        <w:separator/>
      </w:r>
    </w:p>
  </w:footnote>
  <w:footnote w:type="continuationSeparator" w:id="0">
    <w:p w:rsidR="00387C8F" w:rsidRDefault="00387C8F" w:rsidP="00A64610">
      <w:pPr>
        <w:spacing w:after="0" w:line="240" w:lineRule="auto"/>
      </w:pPr>
      <w:r>
        <w:continuationSeparator/>
      </w:r>
    </w:p>
  </w:footnote>
  <w:footnote w:id="1">
    <w:p w:rsidR="00CF0EDF" w:rsidRPr="00201C9C" w:rsidRDefault="00CF0EDF">
      <w:pPr>
        <w:pStyle w:val="Notedebasdepage"/>
        <w:rPr>
          <w:b/>
          <w:bCs/>
          <w:i/>
          <w:iCs/>
        </w:rPr>
      </w:pPr>
      <w:r w:rsidRPr="00201C9C">
        <w:rPr>
          <w:rStyle w:val="Appelnotedebasdep"/>
          <w:b/>
          <w:bCs/>
          <w:i/>
          <w:iCs/>
        </w:rPr>
        <w:footnoteRef/>
      </w:r>
      <w:r w:rsidRPr="00201C9C">
        <w:rPr>
          <w:b/>
          <w:bCs/>
          <w:i/>
          <w:iCs/>
        </w:rPr>
        <w:t xml:space="preserve"> Cf. modèle ci-joint.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EDF" w:rsidRPr="00BC0B84" w:rsidRDefault="00CF0EDF" w:rsidP="00A64610">
    <w:pPr>
      <w:pStyle w:val="En-tte"/>
      <w:pBdr>
        <w:bottom w:val="single" w:sz="4" w:space="1" w:color="auto"/>
      </w:pBdr>
      <w:shd w:val="clear" w:color="auto" w:fill="D9D9D9" w:themeFill="background1" w:themeFillShade="D9"/>
      <w:jc w:val="center"/>
      <w:rPr>
        <w:rFonts w:cstheme="minorHAnsi"/>
        <w:sz w:val="20"/>
        <w:szCs w:val="20"/>
      </w:rPr>
    </w:pPr>
    <w:r w:rsidRPr="00BC0B84">
      <w:rPr>
        <w:rFonts w:cstheme="minorHAnsi"/>
        <w:sz w:val="20"/>
        <w:szCs w:val="20"/>
      </w:rPr>
      <w:t>Note à l’attention des membres représentant l’Administration au sein des jurys d’examens</w:t>
    </w:r>
  </w:p>
  <w:p w:rsidR="00CF0EDF" w:rsidRPr="00BC0B84" w:rsidRDefault="00CF0EDF" w:rsidP="00A64610">
    <w:pPr>
      <w:pStyle w:val="En-tte"/>
      <w:pBdr>
        <w:bottom w:val="single" w:sz="4" w:space="1" w:color="auto"/>
      </w:pBdr>
      <w:shd w:val="clear" w:color="auto" w:fill="D9D9D9" w:themeFill="background1" w:themeFillShade="D9"/>
      <w:jc w:val="center"/>
      <w:rPr>
        <w:rFonts w:cstheme="minorHAnsi"/>
        <w:sz w:val="20"/>
        <w:szCs w:val="20"/>
      </w:rPr>
    </w:pPr>
    <w:proofErr w:type="gramStart"/>
    <w:r w:rsidRPr="00BC0B84">
      <w:rPr>
        <w:rFonts w:cstheme="minorHAnsi"/>
        <w:sz w:val="20"/>
        <w:szCs w:val="20"/>
      </w:rPr>
      <w:t>dans</w:t>
    </w:r>
    <w:proofErr w:type="gramEnd"/>
    <w:r w:rsidRPr="00BC0B84">
      <w:rPr>
        <w:rFonts w:cstheme="minorHAnsi"/>
        <w:sz w:val="20"/>
        <w:szCs w:val="20"/>
      </w:rPr>
      <w:t xml:space="preserve"> les établissements accrédités de formation professionnelle privée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829F8"/>
    <w:multiLevelType w:val="hybridMultilevel"/>
    <w:tmpl w:val="8084B9A6"/>
    <w:lvl w:ilvl="0" w:tplc="040C0003">
      <w:start w:val="1"/>
      <w:numFmt w:val="bullet"/>
      <w:lvlText w:val="o"/>
      <w:lvlJc w:val="left"/>
      <w:pPr>
        <w:ind w:left="1067" w:hanging="360"/>
      </w:pPr>
      <w:rPr>
        <w:rFonts w:ascii="Courier New" w:hAnsi="Courier New" w:cs="Courier New" w:hint="default"/>
      </w:rPr>
    </w:lvl>
    <w:lvl w:ilvl="1" w:tplc="040C0003">
      <w:start w:val="1"/>
      <w:numFmt w:val="bullet"/>
      <w:lvlText w:val="o"/>
      <w:lvlJc w:val="left"/>
      <w:pPr>
        <w:ind w:left="1787" w:hanging="360"/>
      </w:pPr>
      <w:rPr>
        <w:rFonts w:ascii="Courier New" w:hAnsi="Courier New" w:cs="Courier New" w:hint="default"/>
      </w:rPr>
    </w:lvl>
    <w:lvl w:ilvl="2" w:tplc="040C0005" w:tentative="1">
      <w:start w:val="1"/>
      <w:numFmt w:val="bullet"/>
      <w:lvlText w:val=""/>
      <w:lvlJc w:val="left"/>
      <w:pPr>
        <w:ind w:left="2507" w:hanging="360"/>
      </w:pPr>
      <w:rPr>
        <w:rFonts w:ascii="Wingdings" w:hAnsi="Wingdings" w:hint="default"/>
      </w:rPr>
    </w:lvl>
    <w:lvl w:ilvl="3" w:tplc="040C0001" w:tentative="1">
      <w:start w:val="1"/>
      <w:numFmt w:val="bullet"/>
      <w:lvlText w:val=""/>
      <w:lvlJc w:val="left"/>
      <w:pPr>
        <w:ind w:left="3227" w:hanging="360"/>
      </w:pPr>
      <w:rPr>
        <w:rFonts w:ascii="Symbol" w:hAnsi="Symbol" w:hint="default"/>
      </w:rPr>
    </w:lvl>
    <w:lvl w:ilvl="4" w:tplc="040C0003" w:tentative="1">
      <w:start w:val="1"/>
      <w:numFmt w:val="bullet"/>
      <w:lvlText w:val="o"/>
      <w:lvlJc w:val="left"/>
      <w:pPr>
        <w:ind w:left="3947" w:hanging="360"/>
      </w:pPr>
      <w:rPr>
        <w:rFonts w:ascii="Courier New" w:hAnsi="Courier New" w:cs="Courier New" w:hint="default"/>
      </w:rPr>
    </w:lvl>
    <w:lvl w:ilvl="5" w:tplc="040C0005" w:tentative="1">
      <w:start w:val="1"/>
      <w:numFmt w:val="bullet"/>
      <w:lvlText w:val=""/>
      <w:lvlJc w:val="left"/>
      <w:pPr>
        <w:ind w:left="4667" w:hanging="360"/>
      </w:pPr>
      <w:rPr>
        <w:rFonts w:ascii="Wingdings" w:hAnsi="Wingdings" w:hint="default"/>
      </w:rPr>
    </w:lvl>
    <w:lvl w:ilvl="6" w:tplc="040C0001" w:tentative="1">
      <w:start w:val="1"/>
      <w:numFmt w:val="bullet"/>
      <w:lvlText w:val=""/>
      <w:lvlJc w:val="left"/>
      <w:pPr>
        <w:ind w:left="5387" w:hanging="360"/>
      </w:pPr>
      <w:rPr>
        <w:rFonts w:ascii="Symbol" w:hAnsi="Symbol" w:hint="default"/>
      </w:rPr>
    </w:lvl>
    <w:lvl w:ilvl="7" w:tplc="040C0003" w:tentative="1">
      <w:start w:val="1"/>
      <w:numFmt w:val="bullet"/>
      <w:lvlText w:val="o"/>
      <w:lvlJc w:val="left"/>
      <w:pPr>
        <w:ind w:left="6107" w:hanging="360"/>
      </w:pPr>
      <w:rPr>
        <w:rFonts w:ascii="Courier New" w:hAnsi="Courier New" w:cs="Courier New" w:hint="default"/>
      </w:rPr>
    </w:lvl>
    <w:lvl w:ilvl="8" w:tplc="040C0005" w:tentative="1">
      <w:start w:val="1"/>
      <w:numFmt w:val="bullet"/>
      <w:lvlText w:val=""/>
      <w:lvlJc w:val="left"/>
      <w:pPr>
        <w:ind w:left="6827" w:hanging="360"/>
      </w:pPr>
      <w:rPr>
        <w:rFonts w:ascii="Wingdings" w:hAnsi="Wingdings" w:hint="default"/>
      </w:rPr>
    </w:lvl>
  </w:abstractNum>
  <w:abstractNum w:abstractNumId="1">
    <w:nsid w:val="15700EB0"/>
    <w:multiLevelType w:val="hybridMultilevel"/>
    <w:tmpl w:val="4CFCF83E"/>
    <w:lvl w:ilvl="0" w:tplc="11A2EB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8FE75BB"/>
    <w:multiLevelType w:val="hybridMultilevel"/>
    <w:tmpl w:val="DCBEFF32"/>
    <w:lvl w:ilvl="0" w:tplc="E424F09A">
      <w:start w:val="13"/>
      <w:numFmt w:val="bullet"/>
      <w:lvlText w:val="-"/>
      <w:lvlJc w:val="left"/>
      <w:pPr>
        <w:ind w:left="707" w:hanging="360"/>
      </w:pPr>
      <w:rPr>
        <w:rFonts w:ascii="Comic Sans MS" w:eastAsiaTheme="minorHAnsi" w:hAnsi="Comic Sans MS" w:cs="Arial" w:hint="default"/>
      </w:rPr>
    </w:lvl>
    <w:lvl w:ilvl="1" w:tplc="040C0003" w:tentative="1">
      <w:start w:val="1"/>
      <w:numFmt w:val="bullet"/>
      <w:lvlText w:val="o"/>
      <w:lvlJc w:val="left"/>
      <w:pPr>
        <w:ind w:left="1427" w:hanging="360"/>
      </w:pPr>
      <w:rPr>
        <w:rFonts w:ascii="Courier New" w:hAnsi="Courier New" w:cs="Courier New" w:hint="default"/>
      </w:rPr>
    </w:lvl>
    <w:lvl w:ilvl="2" w:tplc="040C0005" w:tentative="1">
      <w:start w:val="1"/>
      <w:numFmt w:val="bullet"/>
      <w:lvlText w:val=""/>
      <w:lvlJc w:val="left"/>
      <w:pPr>
        <w:ind w:left="2147" w:hanging="360"/>
      </w:pPr>
      <w:rPr>
        <w:rFonts w:ascii="Wingdings" w:hAnsi="Wingdings" w:hint="default"/>
      </w:rPr>
    </w:lvl>
    <w:lvl w:ilvl="3" w:tplc="040C0001" w:tentative="1">
      <w:start w:val="1"/>
      <w:numFmt w:val="bullet"/>
      <w:lvlText w:val=""/>
      <w:lvlJc w:val="left"/>
      <w:pPr>
        <w:ind w:left="2867" w:hanging="360"/>
      </w:pPr>
      <w:rPr>
        <w:rFonts w:ascii="Symbol" w:hAnsi="Symbol" w:hint="default"/>
      </w:rPr>
    </w:lvl>
    <w:lvl w:ilvl="4" w:tplc="040C0003" w:tentative="1">
      <w:start w:val="1"/>
      <w:numFmt w:val="bullet"/>
      <w:lvlText w:val="o"/>
      <w:lvlJc w:val="left"/>
      <w:pPr>
        <w:ind w:left="3587" w:hanging="360"/>
      </w:pPr>
      <w:rPr>
        <w:rFonts w:ascii="Courier New" w:hAnsi="Courier New" w:cs="Courier New" w:hint="default"/>
      </w:rPr>
    </w:lvl>
    <w:lvl w:ilvl="5" w:tplc="040C0005" w:tentative="1">
      <w:start w:val="1"/>
      <w:numFmt w:val="bullet"/>
      <w:lvlText w:val=""/>
      <w:lvlJc w:val="left"/>
      <w:pPr>
        <w:ind w:left="4307" w:hanging="360"/>
      </w:pPr>
      <w:rPr>
        <w:rFonts w:ascii="Wingdings" w:hAnsi="Wingdings" w:hint="default"/>
      </w:rPr>
    </w:lvl>
    <w:lvl w:ilvl="6" w:tplc="040C0001" w:tentative="1">
      <w:start w:val="1"/>
      <w:numFmt w:val="bullet"/>
      <w:lvlText w:val=""/>
      <w:lvlJc w:val="left"/>
      <w:pPr>
        <w:ind w:left="5027" w:hanging="360"/>
      </w:pPr>
      <w:rPr>
        <w:rFonts w:ascii="Symbol" w:hAnsi="Symbol" w:hint="default"/>
      </w:rPr>
    </w:lvl>
    <w:lvl w:ilvl="7" w:tplc="040C0003" w:tentative="1">
      <w:start w:val="1"/>
      <w:numFmt w:val="bullet"/>
      <w:lvlText w:val="o"/>
      <w:lvlJc w:val="left"/>
      <w:pPr>
        <w:ind w:left="5747" w:hanging="360"/>
      </w:pPr>
      <w:rPr>
        <w:rFonts w:ascii="Courier New" w:hAnsi="Courier New" w:cs="Courier New" w:hint="default"/>
      </w:rPr>
    </w:lvl>
    <w:lvl w:ilvl="8" w:tplc="040C0005" w:tentative="1">
      <w:start w:val="1"/>
      <w:numFmt w:val="bullet"/>
      <w:lvlText w:val=""/>
      <w:lvlJc w:val="left"/>
      <w:pPr>
        <w:ind w:left="6467" w:hanging="360"/>
      </w:pPr>
      <w:rPr>
        <w:rFonts w:ascii="Wingdings" w:hAnsi="Wingdings" w:hint="default"/>
      </w:rPr>
    </w:lvl>
  </w:abstractNum>
  <w:abstractNum w:abstractNumId="3">
    <w:nsid w:val="4FB5145E"/>
    <w:multiLevelType w:val="hybridMultilevel"/>
    <w:tmpl w:val="035E8B8E"/>
    <w:lvl w:ilvl="0" w:tplc="040C0001">
      <w:start w:val="1"/>
      <w:numFmt w:val="bullet"/>
      <w:lvlText w:val=""/>
      <w:lvlJc w:val="left"/>
      <w:pPr>
        <w:ind w:left="1067" w:hanging="360"/>
      </w:pPr>
      <w:rPr>
        <w:rFonts w:ascii="Symbol" w:hAnsi="Symbol" w:hint="default"/>
        <w:sz w:val="18"/>
        <w:szCs w:val="18"/>
      </w:rPr>
    </w:lvl>
    <w:lvl w:ilvl="1" w:tplc="F41EA5FE">
      <w:start w:val="13"/>
      <w:numFmt w:val="bullet"/>
      <w:lvlText w:val="·"/>
      <w:lvlJc w:val="left"/>
      <w:pPr>
        <w:ind w:left="1787" w:hanging="360"/>
      </w:pPr>
      <w:rPr>
        <w:rFonts w:ascii="Comic Sans MS" w:eastAsiaTheme="minorHAnsi" w:hAnsi="Comic Sans MS" w:cs="Arial" w:hint="default"/>
      </w:rPr>
    </w:lvl>
    <w:lvl w:ilvl="2" w:tplc="040C0005" w:tentative="1">
      <w:start w:val="1"/>
      <w:numFmt w:val="bullet"/>
      <w:lvlText w:val=""/>
      <w:lvlJc w:val="left"/>
      <w:pPr>
        <w:ind w:left="2507" w:hanging="360"/>
      </w:pPr>
      <w:rPr>
        <w:rFonts w:ascii="Wingdings" w:hAnsi="Wingdings" w:hint="default"/>
      </w:rPr>
    </w:lvl>
    <w:lvl w:ilvl="3" w:tplc="040C0001" w:tentative="1">
      <w:start w:val="1"/>
      <w:numFmt w:val="bullet"/>
      <w:lvlText w:val=""/>
      <w:lvlJc w:val="left"/>
      <w:pPr>
        <w:ind w:left="3227" w:hanging="360"/>
      </w:pPr>
      <w:rPr>
        <w:rFonts w:ascii="Symbol" w:hAnsi="Symbol" w:hint="default"/>
      </w:rPr>
    </w:lvl>
    <w:lvl w:ilvl="4" w:tplc="040C0003" w:tentative="1">
      <w:start w:val="1"/>
      <w:numFmt w:val="bullet"/>
      <w:lvlText w:val="o"/>
      <w:lvlJc w:val="left"/>
      <w:pPr>
        <w:ind w:left="3947" w:hanging="360"/>
      </w:pPr>
      <w:rPr>
        <w:rFonts w:ascii="Courier New" w:hAnsi="Courier New" w:cs="Courier New" w:hint="default"/>
      </w:rPr>
    </w:lvl>
    <w:lvl w:ilvl="5" w:tplc="040C0005" w:tentative="1">
      <w:start w:val="1"/>
      <w:numFmt w:val="bullet"/>
      <w:lvlText w:val=""/>
      <w:lvlJc w:val="left"/>
      <w:pPr>
        <w:ind w:left="4667" w:hanging="360"/>
      </w:pPr>
      <w:rPr>
        <w:rFonts w:ascii="Wingdings" w:hAnsi="Wingdings" w:hint="default"/>
      </w:rPr>
    </w:lvl>
    <w:lvl w:ilvl="6" w:tplc="040C0001" w:tentative="1">
      <w:start w:val="1"/>
      <w:numFmt w:val="bullet"/>
      <w:lvlText w:val=""/>
      <w:lvlJc w:val="left"/>
      <w:pPr>
        <w:ind w:left="5387" w:hanging="360"/>
      </w:pPr>
      <w:rPr>
        <w:rFonts w:ascii="Symbol" w:hAnsi="Symbol" w:hint="default"/>
      </w:rPr>
    </w:lvl>
    <w:lvl w:ilvl="7" w:tplc="040C0003" w:tentative="1">
      <w:start w:val="1"/>
      <w:numFmt w:val="bullet"/>
      <w:lvlText w:val="o"/>
      <w:lvlJc w:val="left"/>
      <w:pPr>
        <w:ind w:left="6107" w:hanging="360"/>
      </w:pPr>
      <w:rPr>
        <w:rFonts w:ascii="Courier New" w:hAnsi="Courier New" w:cs="Courier New" w:hint="default"/>
      </w:rPr>
    </w:lvl>
    <w:lvl w:ilvl="8" w:tplc="040C0005" w:tentative="1">
      <w:start w:val="1"/>
      <w:numFmt w:val="bullet"/>
      <w:lvlText w:val=""/>
      <w:lvlJc w:val="left"/>
      <w:pPr>
        <w:ind w:left="6827" w:hanging="360"/>
      </w:pPr>
      <w:rPr>
        <w:rFonts w:ascii="Wingdings" w:hAnsi="Wingdings" w:hint="default"/>
      </w:rPr>
    </w:lvl>
  </w:abstractNum>
  <w:abstractNum w:abstractNumId="4">
    <w:nsid w:val="56A422B0"/>
    <w:multiLevelType w:val="hybridMultilevel"/>
    <w:tmpl w:val="E1A63CE4"/>
    <w:lvl w:ilvl="0" w:tplc="7B9C723E">
      <w:start w:val="1"/>
      <w:numFmt w:val="bullet"/>
      <w:lvlText w:val=""/>
      <w:lvlJc w:val="left"/>
      <w:pPr>
        <w:ind w:left="1067" w:hanging="360"/>
      </w:pPr>
      <w:rPr>
        <w:rFonts w:ascii="Wingdings" w:hAnsi="Wingdings" w:hint="default"/>
        <w:sz w:val="18"/>
        <w:szCs w:val="18"/>
      </w:rPr>
    </w:lvl>
    <w:lvl w:ilvl="1" w:tplc="F41EA5FE">
      <w:start w:val="13"/>
      <w:numFmt w:val="bullet"/>
      <w:lvlText w:val="·"/>
      <w:lvlJc w:val="left"/>
      <w:pPr>
        <w:ind w:left="1787" w:hanging="360"/>
      </w:pPr>
      <w:rPr>
        <w:rFonts w:ascii="Comic Sans MS" w:eastAsiaTheme="minorHAnsi" w:hAnsi="Comic Sans MS" w:cs="Arial" w:hint="default"/>
      </w:rPr>
    </w:lvl>
    <w:lvl w:ilvl="2" w:tplc="040C0005" w:tentative="1">
      <w:start w:val="1"/>
      <w:numFmt w:val="bullet"/>
      <w:lvlText w:val=""/>
      <w:lvlJc w:val="left"/>
      <w:pPr>
        <w:ind w:left="2507" w:hanging="360"/>
      </w:pPr>
      <w:rPr>
        <w:rFonts w:ascii="Wingdings" w:hAnsi="Wingdings" w:hint="default"/>
      </w:rPr>
    </w:lvl>
    <w:lvl w:ilvl="3" w:tplc="040C0001" w:tentative="1">
      <w:start w:val="1"/>
      <w:numFmt w:val="bullet"/>
      <w:lvlText w:val=""/>
      <w:lvlJc w:val="left"/>
      <w:pPr>
        <w:ind w:left="3227" w:hanging="360"/>
      </w:pPr>
      <w:rPr>
        <w:rFonts w:ascii="Symbol" w:hAnsi="Symbol" w:hint="default"/>
      </w:rPr>
    </w:lvl>
    <w:lvl w:ilvl="4" w:tplc="040C0003" w:tentative="1">
      <w:start w:val="1"/>
      <w:numFmt w:val="bullet"/>
      <w:lvlText w:val="o"/>
      <w:lvlJc w:val="left"/>
      <w:pPr>
        <w:ind w:left="3947" w:hanging="360"/>
      </w:pPr>
      <w:rPr>
        <w:rFonts w:ascii="Courier New" w:hAnsi="Courier New" w:cs="Courier New" w:hint="default"/>
      </w:rPr>
    </w:lvl>
    <w:lvl w:ilvl="5" w:tplc="040C0005" w:tentative="1">
      <w:start w:val="1"/>
      <w:numFmt w:val="bullet"/>
      <w:lvlText w:val=""/>
      <w:lvlJc w:val="left"/>
      <w:pPr>
        <w:ind w:left="4667" w:hanging="360"/>
      </w:pPr>
      <w:rPr>
        <w:rFonts w:ascii="Wingdings" w:hAnsi="Wingdings" w:hint="default"/>
      </w:rPr>
    </w:lvl>
    <w:lvl w:ilvl="6" w:tplc="040C0001" w:tentative="1">
      <w:start w:val="1"/>
      <w:numFmt w:val="bullet"/>
      <w:lvlText w:val=""/>
      <w:lvlJc w:val="left"/>
      <w:pPr>
        <w:ind w:left="5387" w:hanging="360"/>
      </w:pPr>
      <w:rPr>
        <w:rFonts w:ascii="Symbol" w:hAnsi="Symbol" w:hint="default"/>
      </w:rPr>
    </w:lvl>
    <w:lvl w:ilvl="7" w:tplc="040C0003" w:tentative="1">
      <w:start w:val="1"/>
      <w:numFmt w:val="bullet"/>
      <w:lvlText w:val="o"/>
      <w:lvlJc w:val="left"/>
      <w:pPr>
        <w:ind w:left="6107" w:hanging="360"/>
      </w:pPr>
      <w:rPr>
        <w:rFonts w:ascii="Courier New" w:hAnsi="Courier New" w:cs="Courier New" w:hint="default"/>
      </w:rPr>
    </w:lvl>
    <w:lvl w:ilvl="8" w:tplc="040C0005" w:tentative="1">
      <w:start w:val="1"/>
      <w:numFmt w:val="bullet"/>
      <w:lvlText w:val=""/>
      <w:lvlJc w:val="left"/>
      <w:pPr>
        <w:ind w:left="6827" w:hanging="360"/>
      </w:pPr>
      <w:rPr>
        <w:rFonts w:ascii="Wingdings" w:hAnsi="Wingdings" w:hint="default"/>
      </w:rPr>
    </w:lvl>
  </w:abstractNum>
  <w:abstractNum w:abstractNumId="5">
    <w:nsid w:val="79061E22"/>
    <w:multiLevelType w:val="hybridMultilevel"/>
    <w:tmpl w:val="71D8E16A"/>
    <w:lvl w:ilvl="0" w:tplc="2EB66B1C">
      <w:start w:val="4"/>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DC82CAB"/>
    <w:multiLevelType w:val="hybridMultilevel"/>
    <w:tmpl w:val="0388AFF2"/>
    <w:lvl w:ilvl="0" w:tplc="33720E3A">
      <w:start w:val="1"/>
      <w:numFmt w:val="bullet"/>
      <w:lvlText w:val=""/>
      <w:lvlJc w:val="left"/>
      <w:pPr>
        <w:tabs>
          <w:tab w:val="num" w:pos="0"/>
        </w:tabs>
        <w:ind w:left="360" w:hanging="360"/>
      </w:pPr>
      <w:rPr>
        <w:rFonts w:ascii="Symbol" w:hAnsi="Symbol" w:hint="default"/>
        <w:sz w:val="16"/>
      </w:rPr>
    </w:lvl>
    <w:lvl w:ilvl="1" w:tplc="F17E08B8">
      <w:start w:val="1"/>
      <w:numFmt w:val="bullet"/>
      <w:lvlText w:val="­"/>
      <w:lvlJc w:val="left"/>
      <w:pPr>
        <w:tabs>
          <w:tab w:val="num" w:pos="1440"/>
        </w:tabs>
        <w:ind w:left="1440" w:hanging="360"/>
      </w:pPr>
      <w:rPr>
        <w:rFonts w:ascii="Courier New" w:hAnsi="Courier New" w:hint="default"/>
        <w:sz w:val="16"/>
      </w:rPr>
    </w:lvl>
    <w:lvl w:ilvl="2" w:tplc="74624954">
      <w:numFmt w:val="bullet"/>
      <w:lvlText w:val="-"/>
      <w:lvlJc w:val="left"/>
      <w:pPr>
        <w:tabs>
          <w:tab w:val="num" w:pos="786"/>
        </w:tabs>
        <w:ind w:left="786" w:hanging="360"/>
      </w:pPr>
      <w:rPr>
        <w:rFonts w:ascii="Comic Sans MS" w:eastAsia="Times New Roman" w:hAnsi="Comic Sans M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C9679D"/>
    <w:rsid w:val="000B02B3"/>
    <w:rsid w:val="000B7D78"/>
    <w:rsid w:val="000F5CE1"/>
    <w:rsid w:val="00126647"/>
    <w:rsid w:val="001D6D6B"/>
    <w:rsid w:val="00201C9C"/>
    <w:rsid w:val="002332E7"/>
    <w:rsid w:val="003049C4"/>
    <w:rsid w:val="003325A2"/>
    <w:rsid w:val="0035069A"/>
    <w:rsid w:val="0035639E"/>
    <w:rsid w:val="003655C8"/>
    <w:rsid w:val="00374AD6"/>
    <w:rsid w:val="00387C8F"/>
    <w:rsid w:val="00444F2A"/>
    <w:rsid w:val="004A32C9"/>
    <w:rsid w:val="004A7B06"/>
    <w:rsid w:val="00580DF7"/>
    <w:rsid w:val="005F27F8"/>
    <w:rsid w:val="00687F6A"/>
    <w:rsid w:val="0071768C"/>
    <w:rsid w:val="00885E9D"/>
    <w:rsid w:val="0088665B"/>
    <w:rsid w:val="008E53B3"/>
    <w:rsid w:val="009268FB"/>
    <w:rsid w:val="00930B3F"/>
    <w:rsid w:val="00974CB2"/>
    <w:rsid w:val="009A3057"/>
    <w:rsid w:val="009B4486"/>
    <w:rsid w:val="00A64610"/>
    <w:rsid w:val="00AB26B2"/>
    <w:rsid w:val="00BC0B84"/>
    <w:rsid w:val="00C9679D"/>
    <w:rsid w:val="00CB21F9"/>
    <w:rsid w:val="00CD679B"/>
    <w:rsid w:val="00CF0EDF"/>
    <w:rsid w:val="00CF0F41"/>
    <w:rsid w:val="00D43F37"/>
    <w:rsid w:val="00DA6D90"/>
    <w:rsid w:val="00E01256"/>
    <w:rsid w:val="00E5534C"/>
    <w:rsid w:val="00E658E3"/>
    <w:rsid w:val="00E92206"/>
    <w:rsid w:val="00F36E53"/>
    <w:rsid w:val="00F53F8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34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74AD6"/>
    <w:pPr>
      <w:ind w:left="720"/>
      <w:contextualSpacing/>
    </w:pPr>
  </w:style>
  <w:style w:type="paragraph" w:styleId="En-tte">
    <w:name w:val="header"/>
    <w:basedOn w:val="Normal"/>
    <w:link w:val="En-tteCar"/>
    <w:uiPriority w:val="99"/>
    <w:semiHidden/>
    <w:unhideWhenUsed/>
    <w:rsid w:val="00A6461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A64610"/>
  </w:style>
  <w:style w:type="paragraph" w:styleId="Pieddepage">
    <w:name w:val="footer"/>
    <w:basedOn w:val="Normal"/>
    <w:link w:val="PieddepageCar"/>
    <w:uiPriority w:val="99"/>
    <w:unhideWhenUsed/>
    <w:rsid w:val="00A646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64610"/>
  </w:style>
  <w:style w:type="paragraph" w:styleId="Textedebulles">
    <w:name w:val="Balloon Text"/>
    <w:basedOn w:val="Normal"/>
    <w:link w:val="TextedebullesCar"/>
    <w:uiPriority w:val="99"/>
    <w:semiHidden/>
    <w:unhideWhenUsed/>
    <w:rsid w:val="009A30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A3057"/>
    <w:rPr>
      <w:rFonts w:ascii="Tahoma" w:hAnsi="Tahoma" w:cs="Tahoma"/>
      <w:sz w:val="16"/>
      <w:szCs w:val="16"/>
    </w:rPr>
  </w:style>
  <w:style w:type="paragraph" w:styleId="Notedebasdepage">
    <w:name w:val="footnote text"/>
    <w:basedOn w:val="Normal"/>
    <w:link w:val="NotedebasdepageCar"/>
    <w:uiPriority w:val="99"/>
    <w:semiHidden/>
    <w:unhideWhenUsed/>
    <w:rsid w:val="00201C9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01C9C"/>
    <w:rPr>
      <w:sz w:val="20"/>
      <w:szCs w:val="20"/>
    </w:rPr>
  </w:style>
  <w:style w:type="character" w:styleId="Appelnotedebasdep">
    <w:name w:val="footnote reference"/>
    <w:basedOn w:val="Policepardfaut"/>
    <w:uiPriority w:val="99"/>
    <w:semiHidden/>
    <w:unhideWhenUsed/>
    <w:rsid w:val="00201C9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F1DA1-0F8B-4DC2-A190-0FD294CE7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528</Words>
  <Characters>2910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SWEET</dc:creator>
  <cp:lastModifiedBy>Co-Efficience</cp:lastModifiedBy>
  <cp:revision>4</cp:revision>
  <cp:lastPrinted>2013-02-07T11:24:00Z</cp:lastPrinted>
  <dcterms:created xsi:type="dcterms:W3CDTF">2013-02-07T09:23:00Z</dcterms:created>
  <dcterms:modified xsi:type="dcterms:W3CDTF">2013-02-07T11:24:00Z</dcterms:modified>
</cp:coreProperties>
</file>